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Pr="003E089F" w:rsidRDefault="003E089F">
      <w:pPr>
        <w:rPr>
          <w:rFonts w:ascii="Californian FB" w:hAnsi="Californian FB"/>
          <w:sz w:val="40"/>
          <w:szCs w:val="40"/>
        </w:rPr>
      </w:pPr>
      <w:r w:rsidRPr="003E089F">
        <w:rPr>
          <w:rFonts w:ascii="Californian FB" w:hAnsi="Californian FB"/>
          <w:sz w:val="40"/>
          <w:szCs w:val="40"/>
        </w:rPr>
        <w:t xml:space="preserve">Spring Valley Lake </w:t>
      </w:r>
    </w:p>
    <w:p w:rsidR="003E089F" w:rsidRDefault="003E089F">
      <w:pPr>
        <w:rPr>
          <w:rFonts w:ascii="Californian FB" w:hAnsi="Californian FB"/>
          <w:sz w:val="40"/>
          <w:szCs w:val="40"/>
        </w:rPr>
      </w:pPr>
      <w:r w:rsidRPr="003E089F">
        <w:rPr>
          <w:rFonts w:ascii="Californian FB" w:hAnsi="Californian FB"/>
          <w:sz w:val="40"/>
          <w:szCs w:val="40"/>
        </w:rPr>
        <w:t>2017 3</w:t>
      </w:r>
      <w:r w:rsidRPr="003E089F">
        <w:rPr>
          <w:rFonts w:ascii="Californian FB" w:hAnsi="Californian FB"/>
          <w:sz w:val="40"/>
          <w:szCs w:val="40"/>
          <w:vertAlign w:val="superscript"/>
        </w:rPr>
        <w:t>rd</w:t>
      </w:r>
      <w:r w:rsidRPr="003E089F">
        <w:rPr>
          <w:rFonts w:ascii="Californian FB" w:hAnsi="Californian FB"/>
          <w:sz w:val="40"/>
          <w:szCs w:val="40"/>
        </w:rPr>
        <w:t xml:space="preserve"> Quarter Sales </w:t>
      </w:r>
    </w:p>
    <w:p w:rsidR="003E089F" w:rsidRPr="003E089F" w:rsidRDefault="003E089F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1AADD5E" wp14:editId="07D7D557">
            <wp:extent cx="9201150" cy="6172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E089F" w:rsidRPr="003E089F" w:rsidSect="003E08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F"/>
    <w:rsid w:val="00206930"/>
    <w:rsid w:val="00267CB0"/>
    <w:rsid w:val="003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92073-C408-42FD-B6D9-5E53A0D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67</a:t>
            </a:r>
            <a:r>
              <a:rPr lang="en-US" baseline="0"/>
              <a:t> Homes Sold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17</c:v>
                </c:pt>
                <c:pt idx="6">
                  <c:v>10</c:v>
                </c:pt>
                <c:pt idx="7">
                  <c:v>4</c:v>
                </c:pt>
                <c:pt idx="8">
                  <c:v>11</c:v>
                </c:pt>
                <c:pt idx="9">
                  <c:v>2</c:v>
                </c:pt>
                <c:pt idx="10">
                  <c:v>9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7164088"/>
        <c:axId val="237162912"/>
        <c:axId val="0"/>
      </c:bar3DChart>
      <c:catAx>
        <c:axId val="237164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162912"/>
        <c:crosses val="autoZero"/>
        <c:auto val="1"/>
        <c:lblAlgn val="ctr"/>
        <c:lblOffset val="100"/>
        <c:noMultiLvlLbl val="0"/>
      </c:catAx>
      <c:valAx>
        <c:axId val="2371629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7164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0.16046</cdr:x>
      <cdr:y>0.13272</cdr:y>
    </cdr:from>
    <cdr:to>
      <cdr:x>0.51863</cdr:x>
      <cdr:y>0.17901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19150"/>
          <a:ext cx="32956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3,059 </a:t>
          </a:r>
          <a:r>
            <a:rPr lang="en-US" sz="1100"/>
            <a:t>- Year Built </a:t>
          </a:r>
          <a:r>
            <a:rPr lang="en-US" sz="1100" b="1"/>
            <a:t>1982</a:t>
          </a:r>
        </a:p>
      </cdr:txBody>
    </cdr:sp>
  </cdr:relSizeAnchor>
  <cdr:relSizeAnchor xmlns:cdr="http://schemas.openxmlformats.org/drawingml/2006/chartDrawing">
    <cdr:from>
      <cdr:x>0.16149</cdr:x>
      <cdr:y>0.1929</cdr:y>
    </cdr:from>
    <cdr:to>
      <cdr:x>0.52277</cdr:x>
      <cdr:y>0.23457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190625"/>
          <a:ext cx="33242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3,021</a:t>
          </a:r>
          <a:r>
            <a:rPr lang="en-US" sz="1100" baseline="0"/>
            <a:t> - Average Year Built </a:t>
          </a:r>
          <a:r>
            <a:rPr lang="en-US" sz="1100" b="1" baseline="0"/>
            <a:t>1980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0.16046</cdr:x>
      <cdr:y>0.25617</cdr:y>
    </cdr:from>
    <cdr:to>
      <cdr:x>0.52692</cdr:x>
      <cdr:y>0.29475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81150"/>
          <a:ext cx="33718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2,415 </a:t>
          </a:r>
          <a:r>
            <a:rPr lang="en-US" sz="1100"/>
            <a:t>- Year</a:t>
          </a:r>
          <a:r>
            <a:rPr lang="en-US" sz="1100" baseline="0"/>
            <a:t>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0.31636</cdr:y>
    </cdr:from>
    <cdr:to>
      <cdr:x>0.51656</cdr:x>
      <cdr:y>0.36111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952625"/>
          <a:ext cx="32670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2,515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1999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0.37809</cdr:y>
    </cdr:from>
    <cdr:to>
      <cdr:x>0.50311</cdr:x>
      <cdr:y>0.42284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333625"/>
          <a:ext cx="31432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2,423</a:t>
          </a:r>
          <a:r>
            <a:rPr lang="en-US" sz="1100" baseline="0"/>
            <a:t> - Average Year Built </a:t>
          </a:r>
          <a:r>
            <a:rPr lang="en-US" sz="1100" b="1" baseline="0"/>
            <a:t>1986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0.44136</cdr:y>
    </cdr:from>
    <cdr:to>
      <cdr:x>0.57246</cdr:x>
      <cdr:y>0.48457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724150"/>
          <a:ext cx="37814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2,334 </a:t>
          </a:r>
          <a:r>
            <a:rPr lang="en-US" sz="1100"/>
            <a:t>- Average</a:t>
          </a:r>
          <a:r>
            <a:rPr lang="en-US" sz="1100" baseline="0"/>
            <a:t> Year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0.16046</cdr:x>
      <cdr:y>0.50617</cdr:y>
    </cdr:from>
    <cdr:to>
      <cdr:x>0.50828</cdr:x>
      <cdr:y>0.54938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24200"/>
          <a:ext cx="3200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2,034</a:t>
          </a:r>
          <a:r>
            <a:rPr lang="en-US" sz="1100" baseline="0"/>
            <a:t> - Average Year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0.16046</cdr:x>
      <cdr:y>0.5679</cdr:y>
    </cdr:from>
    <cdr:to>
      <cdr:x>0.54141</cdr:x>
      <cdr:y>0.60648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05200"/>
          <a:ext cx="3505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1,829 </a:t>
          </a:r>
          <a:r>
            <a:rPr lang="en-US" sz="1100"/>
            <a:t>- Average Year Built </a:t>
          </a:r>
          <a:r>
            <a:rPr lang="en-US" sz="1100" b="1"/>
            <a:t>1985</a:t>
          </a:r>
        </a:p>
      </cdr:txBody>
    </cdr:sp>
  </cdr:relSizeAnchor>
  <cdr:relSizeAnchor xmlns:cdr="http://schemas.openxmlformats.org/drawingml/2006/chartDrawing">
    <cdr:from>
      <cdr:x>0.16149</cdr:x>
      <cdr:y>0.62963</cdr:y>
    </cdr:from>
    <cdr:to>
      <cdr:x>0.56625</cdr:x>
      <cdr:y>0.6713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886200"/>
          <a:ext cx="3724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1,662</a:t>
          </a:r>
          <a:r>
            <a:rPr lang="en-US" sz="1100"/>
            <a:t> - Average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0.15942</cdr:x>
      <cdr:y>0.69136</cdr:y>
    </cdr:from>
    <cdr:to>
      <cdr:x>0.53934</cdr:x>
      <cdr:y>0.73302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267200"/>
          <a:ext cx="3495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1,541</a:t>
          </a:r>
          <a:r>
            <a:rPr lang="en-US" sz="1100" baseline="0"/>
            <a:t> - Average Year Built </a:t>
          </a:r>
          <a:r>
            <a:rPr lang="en-US" sz="1100" b="1" baseline="0"/>
            <a:t>1980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0.75463</cdr:y>
    </cdr:from>
    <cdr:to>
      <cdr:x>0.26087</cdr:x>
      <cdr:y>0.90278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65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0.16149</cdr:x>
      <cdr:y>0.75309</cdr:y>
    </cdr:from>
    <cdr:to>
      <cdr:x>0.48861</cdr:x>
      <cdr:y>0.7963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4648200"/>
          <a:ext cx="3009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1,317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1982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0.81481</cdr:y>
    </cdr:from>
    <cdr:to>
      <cdr:x>0.49275</cdr:x>
      <cdr:y>0.86883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85900" y="5029200"/>
          <a:ext cx="30480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1,397</a:t>
          </a:r>
          <a:r>
            <a:rPr lang="en-US" sz="1100" baseline="0"/>
            <a:t> - Average Year Built </a:t>
          </a:r>
          <a:r>
            <a:rPr lang="en-US" sz="1100" b="1" baseline="0"/>
            <a:t>1986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2017-10-24T17:20:00Z</dcterms:created>
  <dcterms:modified xsi:type="dcterms:W3CDTF">2017-10-24T17:37:00Z</dcterms:modified>
</cp:coreProperties>
</file>